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07A" w:rsidRPr="000E6675" w:rsidRDefault="001C607A" w:rsidP="001C607A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0E6675">
        <w:rPr>
          <w:rFonts w:asciiTheme="majorEastAsia" w:eastAsiaTheme="majorEastAsia" w:hAnsiTheme="majorEastAsia" w:hint="eastAsia"/>
          <w:sz w:val="32"/>
          <w:szCs w:val="32"/>
        </w:rPr>
        <w:t>读《论语》有感</w:t>
      </w:r>
    </w:p>
    <w:p w:rsidR="001C607A" w:rsidRPr="000E6675" w:rsidRDefault="001C607A" w:rsidP="001C607A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记得幼时读枯燥古文的自己，那时的我只会死板地记住那一句“有朋自远方来”，越长大越孤单，读着《论语》，竟也找到了许多心灵相通的地方。或许只有真正孤寂的时候才能真正走进这个四处漂泊的圣人的心吧！</w:t>
      </w:r>
    </w:p>
    <w:p w:rsidR="001C607A" w:rsidRPr="000E6675" w:rsidRDefault="001C607A" w:rsidP="001C607A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都说半本《论语》治天下，孔圣让我看到了坚持入世的执着与责任。</w:t>
      </w:r>
    </w:p>
    <w:p w:rsidR="001C607A" w:rsidRPr="000E6675" w:rsidRDefault="001C607A" w:rsidP="001C607A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在礼坏乐崩的衰</w:t>
      </w:r>
      <w:proofErr w:type="gramStart"/>
      <w:r w:rsidRPr="000E6675">
        <w:rPr>
          <w:rFonts w:ascii="仿宋" w:eastAsia="仿宋" w:hAnsi="仿宋" w:hint="eastAsia"/>
        </w:rPr>
        <w:t>世</w:t>
      </w:r>
      <w:proofErr w:type="gramEnd"/>
      <w:r w:rsidRPr="000E6675">
        <w:rPr>
          <w:rFonts w:ascii="仿宋" w:eastAsia="仿宋" w:hAnsi="仿宋" w:hint="eastAsia"/>
        </w:rPr>
        <w:t>中，“知其不可而为之”就是直面所谓“周文疲敝”的难题。君不见，荷蓧丈人避之不及；君不见，楚狂接</w:t>
      </w:r>
      <w:proofErr w:type="gramStart"/>
      <w:r w:rsidRPr="000E6675">
        <w:rPr>
          <w:rFonts w:ascii="仿宋" w:eastAsia="仿宋" w:hAnsi="仿宋" w:hint="eastAsia"/>
        </w:rPr>
        <w:t>舆</w:t>
      </w:r>
      <w:proofErr w:type="gramEnd"/>
      <w:r w:rsidRPr="000E6675">
        <w:rPr>
          <w:rFonts w:ascii="仿宋" w:eastAsia="仿宋" w:hAnsi="仿宋" w:hint="eastAsia"/>
        </w:rPr>
        <w:t>歌而过。只身在这从政者</w:t>
      </w:r>
      <w:proofErr w:type="gramStart"/>
      <w:r w:rsidRPr="000E6675">
        <w:rPr>
          <w:rFonts w:ascii="仿宋" w:eastAsia="仿宋" w:hAnsi="仿宋" w:hint="eastAsia"/>
        </w:rPr>
        <w:t>殆</w:t>
      </w:r>
      <w:proofErr w:type="gramEnd"/>
      <w:r w:rsidRPr="000E6675">
        <w:rPr>
          <w:rFonts w:ascii="仿宋" w:eastAsia="仿宋" w:hAnsi="仿宋" w:hint="eastAsia"/>
        </w:rPr>
        <w:t>的社会里，凤鸟不出河图，天下太平行不通。孤哉！孤哉！</w:t>
      </w:r>
    </w:p>
    <w:p w:rsidR="001C607A" w:rsidRPr="000E6675" w:rsidRDefault="001C607A" w:rsidP="001C607A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治理国家方面的理论，我不太懂。但从那一句“君子之德风，小人之德草，草上之风，必</w:t>
      </w:r>
      <w:proofErr w:type="gramStart"/>
      <w:r w:rsidRPr="000E6675">
        <w:rPr>
          <w:rFonts w:ascii="仿宋" w:eastAsia="仿宋" w:hAnsi="仿宋" w:hint="eastAsia"/>
        </w:rPr>
        <w:t>偃</w:t>
      </w:r>
      <w:proofErr w:type="gramEnd"/>
      <w:r w:rsidRPr="000E6675">
        <w:rPr>
          <w:rFonts w:ascii="仿宋" w:eastAsia="仿宋" w:hAnsi="仿宋" w:hint="eastAsia"/>
        </w:rPr>
        <w:t>中”，我们也可以看到实行仁政的力量，看到君子德政的益处。“道之以德，齐之以礼，有耻且格。”虽然孔圣的仁政思想没有实现，但他在仁政上的精神追求已深切地打动了我。“吾与点也”，或许这对浪迹在政治、官场、交际生活的孔子来说，就是一种自然回归吧。长期周游列国，宣讲思想，这个游子想要一个归宿了。他漂泊太久了，却如同水滴于大海而后悄然无声，荡不起层层涟漪。读罢“咏而归”，我们都该</w:t>
      </w:r>
      <w:proofErr w:type="gramStart"/>
      <w:r w:rsidRPr="000E6675">
        <w:rPr>
          <w:rFonts w:ascii="仿宋" w:eastAsia="仿宋" w:hAnsi="仿宋" w:hint="eastAsia"/>
        </w:rPr>
        <w:t>佩服着</w:t>
      </w:r>
      <w:proofErr w:type="gramEnd"/>
      <w:r w:rsidRPr="000E6675">
        <w:rPr>
          <w:rFonts w:ascii="仿宋" w:eastAsia="仿宋" w:hAnsi="仿宋" w:hint="eastAsia"/>
        </w:rPr>
        <w:t>、敬畏着这个乱世中欲救渡百姓的圣人！</w:t>
      </w:r>
    </w:p>
    <w:p w:rsidR="001C607A" w:rsidRPr="000E6675" w:rsidRDefault="001C607A" w:rsidP="001C607A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最深得我心的，要数子曰之“以直报怨，以德报德”。“以直报怨”是比较高的境界，这表现了儒家的原则性和仁爱心。生活中难免碰到恩恩怨怨，如果我们相信这个世界上善人多，那么这个时候我们就要学会“以德报德”了，滴水之恩，当以涌泉相报；即使这样，世界上的小人也不少，如果以牙还牙就不是君子该有的宽容作风了，但“以德相报”就显得更加宽厚，所以，我们要以自身的公正来保持人生的效率和尊严，以正直的心和磊落的作风来对待别人的怨。心怀感激同时又不斤斤计较，君子之德，莫能量矣！</w:t>
      </w:r>
    </w:p>
    <w:p w:rsidR="001C607A" w:rsidRPr="000E6675" w:rsidRDefault="001C607A" w:rsidP="001C607A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另外最让我有同感的，是这一句“兴于诗，立于礼，成于乐。”诗形于自然，发于性情，抑扬吟咏最能使人脱形骸私欲之累，由此所召唤的生命的真切最能引发的心灵的回声。“诗，可以兴，可以观，可以群，可以怨。”它引导承传中华诗词的人文与审美传统，引导人们走向真善美。所以“不学诗，无以言”。</w:t>
      </w:r>
    </w:p>
    <w:p w:rsidR="001C607A" w:rsidRPr="000E6675" w:rsidRDefault="001C607A" w:rsidP="001C607A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我们甚至可以把“兴于诗，立于礼，成于乐”的孔子之教衡立于其一生</w:t>
      </w:r>
      <w:proofErr w:type="gramStart"/>
      <w:r w:rsidRPr="000E6675">
        <w:rPr>
          <w:rFonts w:ascii="仿宋" w:eastAsia="仿宋" w:hAnsi="仿宋" w:hint="eastAsia"/>
        </w:rPr>
        <w:t>闻道修德</w:t>
      </w:r>
      <w:proofErr w:type="gramEnd"/>
      <w:r w:rsidRPr="000E6675">
        <w:rPr>
          <w:rFonts w:ascii="仿宋" w:eastAsia="仿宋" w:hAnsi="仿宋" w:hint="eastAsia"/>
        </w:rPr>
        <w:t>的过程。孔子称：“吾十有五而志于学，三十而立，四十而不惑，五十而知天命，六十而耳顺，七十而从心所欲，不逾矩。”十五岁时，他开始由“兴于诗”开始步入对“道”的探索；三十岁时，由“立于礼”而立于道；四十而不惑，“知者不惑，仁者不忧，勇者不惧。”知情达理的人活得明明白白没有疑惑，行仁道的人能保持无虑，而勇猛的人无所畏惧。它表明孔子年届四十时已经对他所体悟的“道”有了作贯通理解的智慧，这智慧足以使他的情志不被压力或诱惑所夺。</w:t>
      </w:r>
    </w:p>
    <w:p w:rsidR="001C607A" w:rsidRPr="000E6675" w:rsidRDefault="001C607A" w:rsidP="001C607A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“耳顺”，意味着无论听到什么都可以</w:t>
      </w:r>
      <w:proofErr w:type="gramStart"/>
      <w:r w:rsidRPr="000E6675">
        <w:rPr>
          <w:rFonts w:ascii="仿宋" w:eastAsia="仿宋" w:hAnsi="仿宋" w:hint="eastAsia"/>
        </w:rPr>
        <w:t>被闻道修</w:t>
      </w:r>
      <w:proofErr w:type="gramEnd"/>
      <w:r w:rsidRPr="000E6675">
        <w:rPr>
          <w:rFonts w:ascii="仿宋" w:eastAsia="仿宋" w:hAnsi="仿宋" w:hint="eastAsia"/>
        </w:rPr>
        <w:t>德之“乐”所包容、所化解；“从心所欲不逾矩”比起“耳顺”又高了一层，到了七十，他的一举一动不再是经意为之，却又都能与“道”相合。孔子的“耳顺”给我们提供了一种宽容乐观</w:t>
      </w:r>
      <w:r w:rsidRPr="000E6675">
        <w:rPr>
          <w:rFonts w:ascii="仿宋" w:eastAsia="仿宋" w:hAnsi="仿宋" w:hint="eastAsia"/>
        </w:rPr>
        <w:lastRenderedPageBreak/>
        <w:t>的人生态度，教会我们淡然处世，或许这就是生活最幸福的态度吧。当然我渴望有那么一天，我也能遵从自己的内心，</w:t>
      </w:r>
      <w:proofErr w:type="gramStart"/>
      <w:r w:rsidRPr="000E6675">
        <w:rPr>
          <w:rFonts w:ascii="仿宋" w:eastAsia="仿宋" w:hAnsi="仿宋" w:hint="eastAsia"/>
        </w:rPr>
        <w:t>秉持着</w:t>
      </w:r>
      <w:proofErr w:type="gramEnd"/>
      <w:r w:rsidRPr="000E6675">
        <w:rPr>
          <w:rFonts w:ascii="仿宋" w:eastAsia="仿宋" w:hAnsi="仿宋" w:hint="eastAsia"/>
        </w:rPr>
        <w:t>淡然的态度，踏遍千山万水。</w:t>
      </w:r>
    </w:p>
    <w:p w:rsidR="001C607A" w:rsidRPr="000E6675" w:rsidRDefault="001C607A" w:rsidP="001C607A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子曰：“不义而富且贵，于我如浮云。”浮云是过眼云烟，聚散无常，转瞬即逝。</w:t>
      </w:r>
      <w:proofErr w:type="gramStart"/>
      <w:r w:rsidRPr="000E6675">
        <w:rPr>
          <w:rFonts w:ascii="仿宋" w:eastAsia="仿宋" w:hAnsi="仿宋" w:hint="eastAsia"/>
        </w:rPr>
        <w:t>浮云至轻至</w:t>
      </w:r>
      <w:proofErr w:type="gramEnd"/>
      <w:r w:rsidRPr="000E6675">
        <w:rPr>
          <w:rFonts w:ascii="仿宋" w:eastAsia="仿宋" w:hAnsi="仿宋" w:hint="eastAsia"/>
        </w:rPr>
        <w:t>淡、无足轻重。浮云高不可及，用不着汲汲而求之。人生在世，修身养性，当以学孔圣之道，追寻其仁义，为君子为之而为小人之不为之。</w:t>
      </w:r>
    </w:p>
    <w:p w:rsidR="001C607A" w:rsidRDefault="001C607A" w:rsidP="001C607A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夜漫漫，路迢迢，</w:t>
      </w:r>
      <w:proofErr w:type="gramStart"/>
      <w:r w:rsidRPr="000E6675">
        <w:rPr>
          <w:rFonts w:ascii="仿宋" w:eastAsia="仿宋" w:hAnsi="仿宋" w:hint="eastAsia"/>
        </w:rPr>
        <w:t>吾思吾</w:t>
      </w:r>
      <w:proofErr w:type="gramEnd"/>
      <w:r w:rsidRPr="000E6675">
        <w:rPr>
          <w:rFonts w:ascii="仿宋" w:eastAsia="仿宋" w:hAnsi="仿宋" w:hint="eastAsia"/>
        </w:rPr>
        <w:t>乐……</w:t>
      </w:r>
    </w:p>
    <w:p w:rsidR="001C607A" w:rsidRPr="000E6675" w:rsidRDefault="001C607A" w:rsidP="001C607A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1C607A" w:rsidRPr="000E6675" w:rsidRDefault="001C607A" w:rsidP="001C607A">
      <w:pPr>
        <w:spacing w:line="360" w:lineRule="exact"/>
        <w:ind w:firstLineChars="200" w:firstLine="560"/>
        <w:rPr>
          <w:rFonts w:ascii="仿宋" w:eastAsia="仿宋" w:hAnsi="仿宋"/>
          <w:b/>
        </w:rPr>
      </w:pPr>
      <w:r w:rsidRPr="000E6675">
        <w:rPr>
          <w:rFonts w:ascii="仿宋" w:eastAsia="仿宋" w:hAnsi="仿宋" w:hint="eastAsia"/>
        </w:rPr>
        <w:t xml:space="preserve">                     </w:t>
      </w:r>
      <w:r>
        <w:rPr>
          <w:rFonts w:ascii="仿宋" w:eastAsia="仿宋" w:hAnsi="仿宋" w:hint="eastAsia"/>
        </w:rPr>
        <w:t xml:space="preserve">       </w:t>
      </w:r>
      <w:r w:rsidRPr="000E6675">
        <w:rPr>
          <w:rFonts w:ascii="仿宋" w:eastAsia="仿宋" w:hAnsi="仿宋" w:hint="eastAsia"/>
          <w:b/>
        </w:rPr>
        <w:t xml:space="preserve"> 泉州信息工程学院/陈礼旭</w:t>
      </w:r>
      <w:r>
        <w:rPr>
          <w:rFonts w:ascii="仿宋" w:eastAsia="仿宋" w:hAnsi="仿宋" w:hint="eastAsia"/>
          <w:b/>
        </w:rPr>
        <w:t>（</w:t>
      </w:r>
      <w:r w:rsidRPr="000E6675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1C607A" w:rsidRDefault="001C607A" w:rsidP="001C607A">
      <w:pPr>
        <w:spacing w:line="360" w:lineRule="exact"/>
        <w:ind w:firstLineChars="200" w:firstLine="562"/>
        <w:rPr>
          <w:rFonts w:ascii="仿宋" w:eastAsia="仿宋" w:hAnsi="仿宋"/>
          <w:b/>
        </w:rPr>
      </w:pPr>
    </w:p>
    <w:p w:rsidR="001C607A" w:rsidRDefault="001C607A" w:rsidP="001C607A">
      <w:pPr>
        <w:spacing w:line="360" w:lineRule="exact"/>
        <w:ind w:firstLineChars="200" w:firstLine="562"/>
        <w:rPr>
          <w:rFonts w:ascii="仿宋" w:eastAsia="仿宋" w:hAnsi="仿宋"/>
          <w:b/>
        </w:rPr>
      </w:pPr>
    </w:p>
    <w:p w:rsidR="0021249B" w:rsidRPr="001C607A" w:rsidRDefault="0021249B"/>
    <w:sectPr w:rsidR="0021249B" w:rsidRPr="001C607A" w:rsidSect="001C607A">
      <w:pgSz w:w="11906" w:h="16838"/>
      <w:pgMar w:top="1440" w:right="991" w:bottom="1440" w:left="99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607A"/>
    <w:rsid w:val="001C607A"/>
    <w:rsid w:val="00212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7A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1217</Characters>
  <Application>Microsoft Office Word</Application>
  <DocSecurity>0</DocSecurity>
  <Lines>10</Lines>
  <Paragraphs>2</Paragraphs>
  <ScaleCrop>false</ScaleCrop>
  <Company>china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2018-04-18T06:06:00Z</dcterms:created>
  <dcterms:modified xsi:type="dcterms:W3CDTF">2018-04-18T06:07:00Z</dcterms:modified>
</cp:coreProperties>
</file>